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62F" w:rsidRPr="00EF5EAC" w:rsidRDefault="0032362F" w:rsidP="0032362F">
      <w:pPr>
        <w:jc w:val="center"/>
        <w:rPr>
          <w:b/>
          <w:caps/>
          <w:sz w:val="26"/>
          <w:szCs w:val="26"/>
        </w:rPr>
      </w:pPr>
      <w:r w:rsidRPr="00EF5EAC">
        <w:rPr>
          <w:b/>
          <w:caps/>
          <w:sz w:val="26"/>
          <w:szCs w:val="26"/>
        </w:rPr>
        <w:t>Сведения</w:t>
      </w:r>
    </w:p>
    <w:p w:rsidR="0032362F" w:rsidRPr="00EF5EAC" w:rsidRDefault="0032362F" w:rsidP="0032362F">
      <w:pPr>
        <w:jc w:val="center"/>
        <w:rPr>
          <w:b/>
          <w:caps/>
          <w:sz w:val="26"/>
          <w:szCs w:val="26"/>
        </w:rPr>
      </w:pPr>
      <w:r w:rsidRPr="00EF5EAC">
        <w:rPr>
          <w:b/>
          <w:caps/>
          <w:sz w:val="26"/>
          <w:szCs w:val="26"/>
        </w:rPr>
        <w:t xml:space="preserve">об общей сумме невостребованных дивидендов АО «Чеченэнерго», определенной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 </w:t>
      </w:r>
      <w:r w:rsidR="00CD74FF" w:rsidRPr="00EF5EAC">
        <w:rPr>
          <w:b/>
          <w:caps/>
          <w:sz w:val="26"/>
          <w:szCs w:val="26"/>
        </w:rPr>
        <w:t>АО «Чеченэнерго»</w:t>
      </w:r>
    </w:p>
    <w:p w:rsidR="0032362F" w:rsidRDefault="0032362F" w:rsidP="0032362F">
      <w:pPr>
        <w:rPr>
          <w:sz w:val="28"/>
          <w:szCs w:val="28"/>
        </w:rPr>
      </w:pPr>
    </w:p>
    <w:p w:rsidR="0032362F" w:rsidRPr="00FD2C33" w:rsidRDefault="0032362F" w:rsidP="0032362F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u w:val="single"/>
          <w:lang w:eastAsia="en-US"/>
        </w:rPr>
      </w:pPr>
      <w:r w:rsidRPr="00FD2C33">
        <w:rPr>
          <w:rFonts w:eastAsia="Calibri"/>
          <w:sz w:val="26"/>
          <w:szCs w:val="26"/>
          <w:u w:val="single"/>
          <w:lang w:eastAsia="en-US"/>
        </w:rPr>
        <w:t>Полное фирменное наименование Общества:</w:t>
      </w:r>
    </w:p>
    <w:p w:rsidR="0032362F" w:rsidRPr="00FD2C33" w:rsidRDefault="0032362F" w:rsidP="0032362F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lang w:eastAsia="en-US"/>
        </w:rPr>
      </w:pPr>
      <w:r w:rsidRPr="00FD2C33">
        <w:rPr>
          <w:rFonts w:eastAsia="Calibri"/>
          <w:sz w:val="26"/>
          <w:szCs w:val="26"/>
          <w:lang w:eastAsia="en-US"/>
        </w:rPr>
        <w:t xml:space="preserve">на русском языке – </w:t>
      </w:r>
      <w:r w:rsidRPr="00FD2C33">
        <w:rPr>
          <w:rFonts w:eastAsia="Calibri"/>
          <w:b/>
          <w:sz w:val="26"/>
          <w:szCs w:val="26"/>
          <w:lang w:eastAsia="en-US"/>
        </w:rPr>
        <w:t>Акционерное общество «Чеченэнерго»</w:t>
      </w:r>
      <w:r w:rsidRPr="00FD2C33">
        <w:rPr>
          <w:rFonts w:eastAsia="Calibri"/>
          <w:sz w:val="26"/>
          <w:szCs w:val="26"/>
          <w:lang w:eastAsia="en-US"/>
        </w:rPr>
        <w:t>.</w:t>
      </w:r>
    </w:p>
    <w:p w:rsidR="0032362F" w:rsidRPr="00FD2C33" w:rsidRDefault="0032362F" w:rsidP="0032362F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lang w:eastAsia="en-US"/>
        </w:rPr>
      </w:pPr>
    </w:p>
    <w:p w:rsidR="0032362F" w:rsidRPr="00FD2C33" w:rsidRDefault="0032362F" w:rsidP="0032362F">
      <w:pPr>
        <w:widowControl w:val="0"/>
        <w:tabs>
          <w:tab w:val="left" w:pos="0"/>
        </w:tabs>
        <w:jc w:val="both"/>
        <w:rPr>
          <w:rFonts w:eastAsia="Calibri"/>
          <w:b/>
          <w:sz w:val="26"/>
          <w:szCs w:val="26"/>
          <w:lang w:val="en-US" w:eastAsia="en-US"/>
        </w:rPr>
      </w:pPr>
      <w:r w:rsidRPr="00FD2C33">
        <w:rPr>
          <w:rFonts w:eastAsia="Calibri"/>
          <w:sz w:val="26"/>
          <w:szCs w:val="26"/>
          <w:lang w:eastAsia="en-US"/>
        </w:rPr>
        <w:t>на</w:t>
      </w:r>
      <w:r w:rsidRPr="00FD2C33">
        <w:rPr>
          <w:rFonts w:eastAsia="Calibri"/>
          <w:sz w:val="26"/>
          <w:szCs w:val="26"/>
          <w:lang w:val="en-US" w:eastAsia="en-US"/>
        </w:rPr>
        <w:t xml:space="preserve"> </w:t>
      </w:r>
      <w:r w:rsidRPr="00FD2C33">
        <w:rPr>
          <w:rFonts w:eastAsia="Calibri"/>
          <w:sz w:val="26"/>
          <w:szCs w:val="26"/>
          <w:lang w:eastAsia="en-US"/>
        </w:rPr>
        <w:t>английском</w:t>
      </w:r>
      <w:r w:rsidRPr="00FD2C33">
        <w:rPr>
          <w:rFonts w:eastAsia="Calibri"/>
          <w:sz w:val="26"/>
          <w:szCs w:val="26"/>
          <w:lang w:val="en-US" w:eastAsia="en-US"/>
        </w:rPr>
        <w:t xml:space="preserve"> </w:t>
      </w:r>
      <w:r w:rsidRPr="00FD2C33">
        <w:rPr>
          <w:rFonts w:eastAsia="Calibri"/>
          <w:sz w:val="26"/>
          <w:szCs w:val="26"/>
          <w:lang w:eastAsia="en-US"/>
        </w:rPr>
        <w:t>языке</w:t>
      </w:r>
      <w:r w:rsidRPr="00FD2C33">
        <w:rPr>
          <w:rFonts w:eastAsia="Calibri"/>
          <w:sz w:val="26"/>
          <w:szCs w:val="26"/>
          <w:lang w:val="en-US" w:eastAsia="en-US"/>
        </w:rPr>
        <w:t xml:space="preserve"> - </w:t>
      </w:r>
      <w:proofErr w:type="spellStart"/>
      <w:r w:rsidRPr="00FD2C33">
        <w:rPr>
          <w:rFonts w:eastAsia="Calibri"/>
          <w:b/>
          <w:sz w:val="26"/>
          <w:szCs w:val="26"/>
          <w:lang w:val="en-US" w:eastAsia="en-US"/>
        </w:rPr>
        <w:t>Chechenenergo</w:t>
      </w:r>
      <w:proofErr w:type="spellEnd"/>
      <w:r w:rsidRPr="00FD2C33">
        <w:rPr>
          <w:rFonts w:eastAsia="Calibri"/>
          <w:b/>
          <w:sz w:val="26"/>
          <w:szCs w:val="26"/>
          <w:lang w:val="en-US" w:eastAsia="en-US"/>
        </w:rPr>
        <w:t>, Joint-Stock Company.</w:t>
      </w:r>
    </w:p>
    <w:p w:rsidR="0032362F" w:rsidRPr="00FD2C33" w:rsidRDefault="0032362F" w:rsidP="0032362F">
      <w:pPr>
        <w:widowControl w:val="0"/>
        <w:tabs>
          <w:tab w:val="left" w:pos="0"/>
        </w:tabs>
        <w:jc w:val="both"/>
        <w:rPr>
          <w:rFonts w:eastAsia="Calibri"/>
          <w:sz w:val="26"/>
          <w:szCs w:val="26"/>
          <w:lang w:val="en-US" w:eastAsia="en-US"/>
        </w:rPr>
      </w:pPr>
    </w:p>
    <w:p w:rsidR="0032362F" w:rsidRPr="00FD2C33" w:rsidRDefault="0032362F" w:rsidP="0032362F">
      <w:pPr>
        <w:autoSpaceDE w:val="0"/>
        <w:autoSpaceDN w:val="0"/>
        <w:adjustRightInd w:val="0"/>
        <w:spacing w:after="200"/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FD2C33">
        <w:rPr>
          <w:rFonts w:eastAsia="Calibri"/>
          <w:sz w:val="26"/>
          <w:szCs w:val="26"/>
        </w:rPr>
        <w:t>В соответствии с пп.</w:t>
      </w:r>
      <w:r w:rsidR="0089500C">
        <w:rPr>
          <w:rFonts w:eastAsia="Calibri"/>
          <w:sz w:val="26"/>
          <w:szCs w:val="26"/>
        </w:rPr>
        <w:t>11</w:t>
      </w:r>
      <w:r w:rsidRPr="00FD2C33">
        <w:rPr>
          <w:rFonts w:eastAsia="Calibri"/>
          <w:sz w:val="26"/>
          <w:szCs w:val="26"/>
        </w:rPr>
        <w:t xml:space="preserve"> п. 6 ст.52 Федерального закона «Об акционерных обществах» от 26 декабря 1995 года N 208-ФЗ, АО</w:t>
      </w:r>
      <w:r w:rsidR="00CD74FF">
        <w:rPr>
          <w:rFonts w:eastAsia="Calibri"/>
          <w:sz w:val="26"/>
          <w:szCs w:val="26"/>
        </w:rPr>
        <w:t> </w:t>
      </w:r>
      <w:r w:rsidRPr="00FD2C33">
        <w:rPr>
          <w:rFonts w:eastAsia="Calibri"/>
          <w:sz w:val="26"/>
          <w:szCs w:val="26"/>
        </w:rPr>
        <w:t xml:space="preserve">«Чеченэнерго» сообщает, что </w:t>
      </w:r>
      <w:r w:rsidR="00CD74FF">
        <w:rPr>
          <w:rFonts w:eastAsia="Calibri"/>
          <w:sz w:val="26"/>
          <w:szCs w:val="26"/>
        </w:rPr>
        <w:t>в</w:t>
      </w:r>
      <w:r w:rsidR="00CD74FF" w:rsidRPr="00CD74FF">
        <w:rPr>
          <w:rFonts w:eastAsia="Calibri"/>
          <w:sz w:val="26"/>
          <w:szCs w:val="26"/>
        </w:rPr>
        <w:t xml:space="preserve"> связи с убытком, полученным АО</w:t>
      </w:r>
      <w:r w:rsidR="00CD74FF">
        <w:rPr>
          <w:rFonts w:eastAsia="Calibri"/>
          <w:sz w:val="26"/>
          <w:szCs w:val="26"/>
        </w:rPr>
        <w:t> </w:t>
      </w:r>
      <w:r w:rsidR="00CD74FF" w:rsidRPr="00CD74FF">
        <w:rPr>
          <w:rFonts w:eastAsia="Calibri"/>
          <w:sz w:val="26"/>
          <w:szCs w:val="26"/>
        </w:rPr>
        <w:t>«</w:t>
      </w:r>
      <w:r w:rsidR="00CD74FF">
        <w:rPr>
          <w:rFonts w:eastAsia="Calibri"/>
          <w:sz w:val="26"/>
          <w:szCs w:val="26"/>
        </w:rPr>
        <w:t>Чеченэнерго</w:t>
      </w:r>
      <w:r w:rsidR="00CD74FF" w:rsidRPr="00CD74FF">
        <w:rPr>
          <w:rFonts w:eastAsia="Calibri"/>
          <w:sz w:val="26"/>
          <w:szCs w:val="26"/>
        </w:rPr>
        <w:t xml:space="preserve">» по результатам </w:t>
      </w:r>
      <w:r w:rsidR="00CD74FF">
        <w:rPr>
          <w:rFonts w:eastAsia="Calibri"/>
          <w:sz w:val="26"/>
          <w:szCs w:val="26"/>
        </w:rPr>
        <w:t>2021, 2022, 2023 года</w:t>
      </w:r>
      <w:r w:rsidR="00CD74FF" w:rsidRPr="00CD74FF">
        <w:rPr>
          <w:rFonts w:eastAsia="Calibri"/>
          <w:sz w:val="26"/>
          <w:szCs w:val="26"/>
        </w:rPr>
        <w:t>,</w:t>
      </w:r>
      <w:r w:rsidR="00CD74FF" w:rsidRPr="00CD74FF">
        <w:rPr>
          <w:rFonts w:eastAsia="Calibri"/>
          <w:sz w:val="26"/>
          <w:szCs w:val="26"/>
        </w:rPr>
        <w:t xml:space="preserve"> и принят</w:t>
      </w:r>
      <w:r w:rsidR="00CD74FF">
        <w:rPr>
          <w:rFonts w:eastAsia="Calibri"/>
          <w:sz w:val="26"/>
          <w:szCs w:val="26"/>
        </w:rPr>
        <w:t>ыми</w:t>
      </w:r>
      <w:r w:rsidR="00CD74FF" w:rsidRPr="00CD74FF">
        <w:rPr>
          <w:rFonts w:eastAsia="Calibri"/>
          <w:sz w:val="26"/>
          <w:szCs w:val="26"/>
        </w:rPr>
        <w:t xml:space="preserve"> Общим собранием акционеров Общества решени</w:t>
      </w:r>
      <w:r w:rsidR="00CD74FF">
        <w:rPr>
          <w:rFonts w:eastAsia="Calibri"/>
          <w:sz w:val="26"/>
          <w:szCs w:val="26"/>
        </w:rPr>
        <w:t>ями</w:t>
      </w:r>
      <w:r w:rsidR="00CD74FF" w:rsidRPr="00CD74FF">
        <w:rPr>
          <w:rFonts w:eastAsia="Calibri"/>
          <w:sz w:val="26"/>
          <w:szCs w:val="26"/>
        </w:rPr>
        <w:t xml:space="preserve"> не выплачивать дивиденды по обыкновенным акциям </w:t>
      </w:r>
      <w:r w:rsidR="00CD74FF" w:rsidRPr="00CD74FF">
        <w:rPr>
          <w:rFonts w:eastAsia="Calibri"/>
          <w:sz w:val="26"/>
          <w:szCs w:val="26"/>
        </w:rPr>
        <w:t>АО</w:t>
      </w:r>
      <w:r w:rsidR="00CD74FF">
        <w:rPr>
          <w:rFonts w:eastAsia="Calibri"/>
          <w:sz w:val="26"/>
          <w:szCs w:val="26"/>
        </w:rPr>
        <w:t> </w:t>
      </w:r>
      <w:r w:rsidR="00CD74FF" w:rsidRPr="00CD74FF">
        <w:rPr>
          <w:rFonts w:eastAsia="Calibri"/>
          <w:sz w:val="26"/>
          <w:szCs w:val="26"/>
        </w:rPr>
        <w:t>«</w:t>
      </w:r>
      <w:r w:rsidR="00CD74FF">
        <w:rPr>
          <w:rFonts w:eastAsia="Calibri"/>
          <w:sz w:val="26"/>
          <w:szCs w:val="26"/>
        </w:rPr>
        <w:t>Чеченэнерго</w:t>
      </w:r>
      <w:r w:rsidR="00CD74FF" w:rsidRPr="00CD74FF">
        <w:rPr>
          <w:rFonts w:eastAsia="Calibri"/>
          <w:sz w:val="26"/>
          <w:szCs w:val="26"/>
        </w:rPr>
        <w:t>»</w:t>
      </w:r>
      <w:r w:rsidR="00CD74FF" w:rsidRPr="00CD74FF">
        <w:rPr>
          <w:rFonts w:eastAsia="Calibri"/>
          <w:sz w:val="26"/>
          <w:szCs w:val="26"/>
        </w:rPr>
        <w:t>,</w:t>
      </w:r>
      <w:r w:rsidR="00CD74FF" w:rsidRPr="00CD74FF">
        <w:rPr>
          <w:rFonts w:eastAsia="Calibri"/>
          <w:sz w:val="26"/>
          <w:szCs w:val="26"/>
        </w:rPr>
        <w:t xml:space="preserve"> невостребованные дивиденды Общества, определенные по данным бухгалтерской (финансовой) отчетности на последнюю отчетную дату перед принятием решения о проведении</w:t>
      </w:r>
      <w:r w:rsidR="00CD74FF">
        <w:rPr>
          <w:rFonts w:eastAsia="Calibri"/>
          <w:sz w:val="26"/>
          <w:szCs w:val="26"/>
        </w:rPr>
        <w:t xml:space="preserve"> 10.06.2025</w:t>
      </w:r>
      <w:r w:rsidR="00CD74FF" w:rsidRPr="00CD74FF">
        <w:rPr>
          <w:rFonts w:eastAsia="Calibri"/>
          <w:sz w:val="26"/>
          <w:szCs w:val="26"/>
        </w:rPr>
        <w:t xml:space="preserve"> годового заседания Общего собрания акционеров АО</w:t>
      </w:r>
      <w:r w:rsidR="00CD74FF">
        <w:rPr>
          <w:rFonts w:eastAsia="Calibri"/>
          <w:sz w:val="26"/>
          <w:szCs w:val="26"/>
        </w:rPr>
        <w:t> </w:t>
      </w:r>
      <w:r w:rsidR="00CD74FF" w:rsidRPr="00CD74FF">
        <w:rPr>
          <w:rFonts w:eastAsia="Calibri"/>
          <w:sz w:val="26"/>
          <w:szCs w:val="26"/>
        </w:rPr>
        <w:t>«</w:t>
      </w:r>
      <w:proofErr w:type="spellStart"/>
      <w:r w:rsidR="00CD74FF">
        <w:rPr>
          <w:rFonts w:eastAsia="Calibri"/>
          <w:sz w:val="26"/>
          <w:szCs w:val="26"/>
        </w:rPr>
        <w:t>Чеченэнерго</w:t>
      </w:r>
      <w:r w:rsidR="00CD74FF" w:rsidRPr="00CD74FF">
        <w:rPr>
          <w:rFonts w:eastAsia="Calibri"/>
          <w:sz w:val="26"/>
          <w:szCs w:val="26"/>
        </w:rPr>
        <w:t>»</w:t>
      </w:r>
      <w:proofErr w:type="spellEnd"/>
      <w:r w:rsidR="00CD74FF" w:rsidRPr="00CD74FF">
        <w:rPr>
          <w:rFonts w:eastAsia="Calibri"/>
          <w:sz w:val="26"/>
          <w:szCs w:val="26"/>
        </w:rPr>
        <w:t xml:space="preserve"> по итогам 2024 года (по данным бухгалтерской отчетности за</w:t>
      </w:r>
      <w:r w:rsidR="00CD74FF">
        <w:rPr>
          <w:rFonts w:eastAsia="Calibri"/>
          <w:sz w:val="26"/>
          <w:szCs w:val="26"/>
        </w:rPr>
        <w:t> </w:t>
      </w:r>
      <w:bookmarkStart w:id="0" w:name="_GoBack"/>
      <w:bookmarkEnd w:id="0"/>
      <w:r w:rsidR="00CD74FF" w:rsidRPr="00CD74FF">
        <w:rPr>
          <w:rFonts w:eastAsia="Calibri"/>
          <w:sz w:val="26"/>
          <w:szCs w:val="26"/>
        </w:rPr>
        <w:t>1</w:t>
      </w:r>
      <w:r w:rsidR="00CD74FF">
        <w:rPr>
          <w:rFonts w:eastAsia="Calibri"/>
          <w:sz w:val="26"/>
          <w:szCs w:val="26"/>
        </w:rPr>
        <w:t> </w:t>
      </w:r>
      <w:r w:rsidR="00CD74FF" w:rsidRPr="00CD74FF">
        <w:rPr>
          <w:rFonts w:eastAsia="Calibri"/>
          <w:sz w:val="26"/>
          <w:szCs w:val="26"/>
        </w:rPr>
        <w:t>квартал 2025 года), отсутствуют.</w:t>
      </w:r>
    </w:p>
    <w:p w:rsidR="00126029" w:rsidRDefault="00126029"/>
    <w:sectPr w:rsidR="00126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62F"/>
    <w:rsid w:val="00126029"/>
    <w:rsid w:val="0032362F"/>
    <w:rsid w:val="0089500C"/>
    <w:rsid w:val="00CD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96257"/>
  <w15:chartTrackingRefBased/>
  <w15:docId w15:val="{4AFC531E-856C-47EB-A123-09BF723E0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Канцурова Наталья Сергеевна</dc:creator>
  <cp:keywords/>
  <dc:description/>
  <cp:lastModifiedBy>Канцурова Наталья Сергеевна</cp:lastModifiedBy>
  <cp:revision>1</cp:revision>
  <dcterms:created xsi:type="dcterms:W3CDTF">2025-05-13T11:56:00Z</dcterms:created>
  <dcterms:modified xsi:type="dcterms:W3CDTF">2025-05-13T13:21:00Z</dcterms:modified>
</cp:coreProperties>
</file>